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B0" w:rsidRPr="00B93ABE" w:rsidRDefault="005A45B0" w:rsidP="00B93ABE">
      <w:pPr>
        <w:shd w:val="clear" w:color="auto" w:fill="FFFFFF"/>
        <w:spacing w:line="240" w:lineRule="auto"/>
        <w:ind w:right="24"/>
        <w:jc w:val="center"/>
        <w:rPr>
          <w:b/>
          <w:color w:val="000000"/>
          <w:spacing w:val="1"/>
          <w:sz w:val="28"/>
        </w:rPr>
      </w:pPr>
      <w:r w:rsidRPr="00B93ABE">
        <w:rPr>
          <w:b/>
          <w:color w:val="000000"/>
          <w:spacing w:val="1"/>
          <w:sz w:val="28"/>
        </w:rPr>
        <w:t>Уголовно-правовое и практическое значение постановлений Пленума Верховного Суда РФ</w:t>
      </w:r>
    </w:p>
    <w:p w:rsidR="005A45B0" w:rsidRPr="005C4898" w:rsidRDefault="005A45B0" w:rsidP="005C4898">
      <w:pPr>
        <w:shd w:val="clear" w:color="auto" w:fill="FFFFFF"/>
        <w:tabs>
          <w:tab w:val="center" w:pos="4666"/>
          <w:tab w:val="left" w:pos="6702"/>
        </w:tabs>
        <w:spacing w:after="0" w:line="240" w:lineRule="auto"/>
        <w:ind w:right="23"/>
        <w:rPr>
          <w:i/>
          <w:spacing w:val="1"/>
          <w:sz w:val="28"/>
        </w:rPr>
      </w:pPr>
      <w:r w:rsidRPr="00E53E09">
        <w:rPr>
          <w:b/>
          <w:spacing w:val="1"/>
          <w:sz w:val="28"/>
        </w:rPr>
        <w:t>Авдеев О.Ю.,</w:t>
      </w:r>
      <w:r w:rsidRPr="005C4898">
        <w:rPr>
          <w:i/>
          <w:spacing w:val="1"/>
          <w:sz w:val="28"/>
        </w:rPr>
        <w:t xml:space="preserve">  ЯрГУ им П.Г. Демидова</w:t>
      </w:r>
    </w:p>
    <w:p w:rsidR="005A45B0" w:rsidRPr="005C4898" w:rsidRDefault="005A45B0" w:rsidP="005C4898">
      <w:pPr>
        <w:shd w:val="clear" w:color="auto" w:fill="FFFFFF"/>
        <w:spacing w:after="0" w:line="240" w:lineRule="auto"/>
        <w:ind w:right="23"/>
        <w:rPr>
          <w:i/>
          <w:spacing w:val="1"/>
          <w:sz w:val="28"/>
        </w:rPr>
      </w:pPr>
      <w:r w:rsidRPr="005C4898">
        <w:rPr>
          <w:i/>
          <w:snapToGrid w:val="0"/>
          <w:color w:val="000000"/>
          <w:sz w:val="28"/>
          <w:szCs w:val="28"/>
        </w:rPr>
        <w:t>Научный руководитель: д.ю.н., профессор Л.Л. Кругликов</w:t>
      </w:r>
    </w:p>
    <w:p w:rsidR="005A45B0" w:rsidRDefault="005A45B0" w:rsidP="0047529D">
      <w:pPr>
        <w:shd w:val="clear" w:color="auto" w:fill="FFFFFF"/>
        <w:spacing w:after="0" w:line="360" w:lineRule="auto"/>
        <w:ind w:right="23" w:firstLine="708"/>
        <w:jc w:val="both"/>
        <w:rPr>
          <w:color w:val="000000"/>
          <w:spacing w:val="1"/>
          <w:sz w:val="28"/>
        </w:rPr>
      </w:pPr>
    </w:p>
    <w:p w:rsidR="005A45B0" w:rsidRDefault="005A45B0" w:rsidP="0047529D">
      <w:pPr>
        <w:shd w:val="clear" w:color="auto" w:fill="FFFFFF"/>
        <w:spacing w:after="0" w:line="360" w:lineRule="auto"/>
        <w:ind w:right="23" w:firstLine="708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В теории права существует точка зрения, согласно которой постановления Пленума Верховного Суда РФ являются источниками уголовного права, поскольку они: 1) обязательны для судов; 2) формулируют новые нормы уголовного права, расширительно и ограничительно толкуют данные нормы; 3) конкретизируют, уточняют и дополняют содержание уголовного закона; 4) являются нормативными правовыми актами, обладают всеми призна</w:t>
      </w:r>
      <w:r>
        <w:rPr>
          <w:color w:val="000000"/>
          <w:spacing w:val="1"/>
          <w:sz w:val="28"/>
        </w:rPr>
        <w:softHyphen/>
        <w:t>ками правовой нормы, в том числе имеют общеобязательную силу; 5) используются в судебной практике.</w:t>
      </w:r>
    </w:p>
    <w:p w:rsidR="005A45B0" w:rsidRDefault="005A45B0" w:rsidP="002D5A85">
      <w:pPr>
        <w:shd w:val="clear" w:color="auto" w:fill="FFFFFF"/>
        <w:spacing w:after="0" w:line="360" w:lineRule="auto"/>
        <w:ind w:right="23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ab/>
        <w:t>Авторы, предлагающие признать постановления Пленума Верховного Суда РФ источниками уголовного права, обращают внимание также на то, что на ос</w:t>
      </w:r>
      <w:r>
        <w:rPr>
          <w:color w:val="000000"/>
          <w:spacing w:val="1"/>
          <w:sz w:val="28"/>
        </w:rPr>
        <w:softHyphen/>
        <w:t>нове указанных актов осуществляется фактическая криминализация определен</w:t>
      </w:r>
      <w:r>
        <w:rPr>
          <w:color w:val="000000"/>
          <w:spacing w:val="1"/>
          <w:sz w:val="28"/>
        </w:rPr>
        <w:softHyphen/>
        <w:t>ных деяний без изменения "буквы" уголовного закона, поскольку Верховный Суд своим пониманием этой "буквы" расширяет сферу преступного и наказуе</w:t>
      </w:r>
      <w:r>
        <w:rPr>
          <w:color w:val="000000"/>
          <w:spacing w:val="1"/>
          <w:sz w:val="28"/>
        </w:rPr>
        <w:softHyphen/>
        <w:t>мого. Сторонники признания постановлений Пленума Верховного Суда источни</w:t>
      </w:r>
      <w:r>
        <w:rPr>
          <w:color w:val="000000"/>
          <w:spacing w:val="1"/>
          <w:sz w:val="28"/>
        </w:rPr>
        <w:softHyphen/>
        <w:t>ками уголовного права оговаривают функции данных актов, полагая, что создаваемые таким образом нормы права могут конкретизировать только те положения, которые в общем виде подразумевают</w:t>
      </w:r>
      <w:r>
        <w:rPr>
          <w:color w:val="000000"/>
          <w:spacing w:val="1"/>
          <w:sz w:val="28"/>
        </w:rPr>
        <w:softHyphen/>
        <w:t xml:space="preserve">ся в законе. </w:t>
      </w:r>
    </w:p>
    <w:p w:rsidR="005A45B0" w:rsidRDefault="005A45B0" w:rsidP="002D5A85">
      <w:pPr>
        <w:shd w:val="clear" w:color="auto" w:fill="FFFFFF"/>
        <w:spacing w:after="0" w:line="360" w:lineRule="auto"/>
        <w:ind w:right="23" w:firstLine="851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В соответствии с несколько иной позицией, постановления Пленума Верховного Суда РФ могут содержать только дефинитивные и колли</w:t>
      </w:r>
      <w:r>
        <w:rPr>
          <w:color w:val="000000"/>
          <w:spacing w:val="1"/>
          <w:sz w:val="28"/>
        </w:rPr>
        <w:softHyphen/>
        <w:t>зионные, а также общерегулятивные нормы и не могут быть направлены на соз</w:t>
      </w:r>
      <w:r>
        <w:rPr>
          <w:color w:val="000000"/>
          <w:spacing w:val="1"/>
          <w:sz w:val="28"/>
        </w:rPr>
        <w:softHyphen/>
        <w:t>дание или изменение уголовно-правовых запретов, сокращение или расширение сферы уголовной репрессии. Зачастую они выпол</w:t>
      </w:r>
      <w:r>
        <w:rPr>
          <w:color w:val="000000"/>
          <w:spacing w:val="1"/>
          <w:sz w:val="28"/>
        </w:rPr>
        <w:softHyphen/>
        <w:t xml:space="preserve">няют функцию "нелегального" источника, что рассматривается как вынужденная мера и должно быть преодолено в будущем. </w:t>
      </w:r>
    </w:p>
    <w:p w:rsidR="005A45B0" w:rsidRDefault="005A45B0" w:rsidP="00251A08">
      <w:pPr>
        <w:shd w:val="clear" w:color="auto" w:fill="FFFFFF"/>
        <w:spacing w:after="0" w:line="360" w:lineRule="auto"/>
        <w:ind w:right="23" w:firstLine="708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В научной литературе в поддержку противоположного и более обоснованного мнения о том, что постановления Пленума Верховного Суда РФ не являются источником права, в том числе уголовного, приводятся следующие аргументы: 1) Верховный Суд не обладает правотворческими функциями; 2) в руководящих разъяснениях отсутствуют нормы права; 3) Верховный Суд не рассматривает себя как правотворческий орган; 4) соот</w:t>
      </w:r>
      <w:r>
        <w:rPr>
          <w:color w:val="000000"/>
          <w:spacing w:val="1"/>
          <w:sz w:val="28"/>
        </w:rPr>
        <w:softHyphen/>
        <w:t>ветствующие акты содержат только интерпретационные нормы (нормы о нор</w:t>
      </w:r>
      <w:r>
        <w:rPr>
          <w:color w:val="000000"/>
          <w:spacing w:val="1"/>
          <w:sz w:val="28"/>
        </w:rPr>
        <w:softHyphen/>
        <w:t>мах, нормы-разъяснения) о применении юридических норм; 5) данные акты носят рекомендательный характер; 6) общеобязательность данных актов не соответствовала бы зафиксированному в ст. 120 Конституции РФ принципу независимости судей и подчинения их только федеральному зако</w:t>
      </w:r>
      <w:r>
        <w:rPr>
          <w:color w:val="000000"/>
          <w:spacing w:val="1"/>
          <w:sz w:val="28"/>
        </w:rPr>
        <w:softHyphen/>
        <w:t>ну, а также положениям статей 1 и 3 УК РФ. В доктрине также обращается внимание на теоретическую и практическую необоснованность отдельных положений, содержащихся в постановлениях Пле</w:t>
      </w:r>
      <w:r>
        <w:rPr>
          <w:color w:val="000000"/>
          <w:spacing w:val="1"/>
          <w:sz w:val="28"/>
        </w:rPr>
        <w:softHyphen/>
        <w:t>нума Верховного Суда РФ.</w:t>
      </w:r>
    </w:p>
    <w:p w:rsidR="005A45B0" w:rsidRDefault="005A45B0" w:rsidP="0047529D">
      <w:pPr>
        <w:shd w:val="clear" w:color="auto" w:fill="FFFFFF"/>
        <w:spacing w:after="0" w:line="360" w:lineRule="auto"/>
        <w:ind w:right="23" w:firstLine="708"/>
        <w:jc w:val="both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Заметим, что по содержанию некоторые положения постановлений Пленума Верховного Суда РФ, действительно, могут быть квалифицированы в качестве уголовно-правовых норм (к сожалению не всегда основанных на законе). Однако по форме они кардинально отличаются от источников права. Дело даже не только в том, что они принимаются неправотворческим органом, а в том, что в настоящее время они не имеют общеобязательной силы. Естественно, на них ориентирована практика, но есть примеры, и они правомерны, когда практика "шла" по иному пути, нежели рекомендовал Пленум.</w:t>
      </w:r>
    </w:p>
    <w:p w:rsidR="005A45B0" w:rsidRDefault="005A45B0"/>
    <w:sectPr w:rsidR="005A45B0" w:rsidSect="005C4898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5B0" w:rsidRDefault="005A45B0" w:rsidP="00BF44A9">
      <w:pPr>
        <w:spacing w:after="0" w:line="240" w:lineRule="auto"/>
      </w:pPr>
      <w:r>
        <w:separator/>
      </w:r>
    </w:p>
  </w:endnote>
  <w:endnote w:type="continuationSeparator" w:id="0">
    <w:p w:rsidR="005A45B0" w:rsidRDefault="005A45B0" w:rsidP="00BF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5B0" w:rsidRDefault="005A45B0" w:rsidP="00BF44A9">
      <w:pPr>
        <w:spacing w:after="0" w:line="240" w:lineRule="auto"/>
      </w:pPr>
      <w:r>
        <w:separator/>
      </w:r>
    </w:p>
  </w:footnote>
  <w:footnote w:type="continuationSeparator" w:id="0">
    <w:p w:rsidR="005A45B0" w:rsidRDefault="005A45B0" w:rsidP="00BF4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4A9"/>
    <w:rsid w:val="00251A08"/>
    <w:rsid w:val="00285EA5"/>
    <w:rsid w:val="002A0FBB"/>
    <w:rsid w:val="002D5A85"/>
    <w:rsid w:val="00351678"/>
    <w:rsid w:val="003540C1"/>
    <w:rsid w:val="003A666E"/>
    <w:rsid w:val="003B7165"/>
    <w:rsid w:val="004460C6"/>
    <w:rsid w:val="0047529D"/>
    <w:rsid w:val="00486C88"/>
    <w:rsid w:val="004C0DBE"/>
    <w:rsid w:val="004D0A13"/>
    <w:rsid w:val="0056798D"/>
    <w:rsid w:val="005A45B0"/>
    <w:rsid w:val="005C4898"/>
    <w:rsid w:val="00673DA5"/>
    <w:rsid w:val="00694314"/>
    <w:rsid w:val="00971B28"/>
    <w:rsid w:val="009C29DC"/>
    <w:rsid w:val="00A513C6"/>
    <w:rsid w:val="00B643C9"/>
    <w:rsid w:val="00B93ABE"/>
    <w:rsid w:val="00BF44A9"/>
    <w:rsid w:val="00C47247"/>
    <w:rsid w:val="00DC260D"/>
    <w:rsid w:val="00E53E09"/>
    <w:rsid w:val="00E77244"/>
    <w:rsid w:val="00E8459F"/>
    <w:rsid w:val="00EF420D"/>
    <w:rsid w:val="00F024D9"/>
    <w:rsid w:val="00F70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4A9"/>
    <w:pPr>
      <w:spacing w:after="200" w:line="276" w:lineRule="auto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iPriority w:val="99"/>
    <w:rsid w:val="00BF44A9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F44A9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BF44A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488</Words>
  <Characters>2782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Уголовно-правовое и практическое значение постановлений Пленума Верховного Суда РФ</dc:title>
  <dc:subject/>
  <dc:creator>91793</dc:creator>
  <cp:keywords/>
  <dc:description/>
  <cp:lastModifiedBy>Bushueva.L</cp:lastModifiedBy>
  <cp:revision>4</cp:revision>
  <dcterms:created xsi:type="dcterms:W3CDTF">2012-04-02T07:49:00Z</dcterms:created>
  <dcterms:modified xsi:type="dcterms:W3CDTF">2012-05-28T09:46:00Z</dcterms:modified>
</cp:coreProperties>
</file>